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5C1" w:rsidRDefault="00D975C1" w:rsidP="00506C83">
      <w:pPr>
        <w:spacing w:line="240" w:lineRule="auto"/>
        <w:jc w:val="both"/>
        <w:rPr>
          <w:i/>
          <w:iCs/>
          <w:sz w:val="20"/>
          <w:szCs w:val="20"/>
        </w:rPr>
      </w:pPr>
      <w:bookmarkStart w:id="0" w:name="_GoBack"/>
      <w:bookmarkEnd w:id="0"/>
      <w:r w:rsidRPr="00252848">
        <w:rPr>
          <w:b/>
          <w:bCs/>
          <w:sz w:val="20"/>
          <w:szCs w:val="20"/>
        </w:rPr>
        <w:t>Zakres:</w:t>
      </w:r>
      <w:r>
        <w:rPr>
          <w:b/>
          <w:bCs/>
          <w:sz w:val="28"/>
          <w:szCs w:val="28"/>
        </w:rPr>
        <w:t xml:space="preserve"> </w:t>
      </w:r>
      <w:r>
        <w:rPr>
          <w:i/>
          <w:iCs/>
          <w:sz w:val="20"/>
          <w:szCs w:val="20"/>
        </w:rPr>
        <w:t>Dysocjacja słabych elektrolitów, stała równowagi dysocjacji.</w:t>
      </w:r>
    </w:p>
    <w:p w:rsidR="00D975C1" w:rsidRDefault="00D975C1" w:rsidP="00C92018">
      <w:pPr>
        <w:spacing w:line="240" w:lineRule="auto"/>
      </w:pPr>
      <w:r>
        <w:t>Skrypt:</w:t>
      </w:r>
      <w:r w:rsidRPr="00C5546B">
        <w:t xml:space="preserve"> </w:t>
      </w:r>
      <w:r>
        <w:t xml:space="preserve">: </w:t>
      </w:r>
      <w:r w:rsidRPr="00F96C26">
        <w:rPr>
          <w:sz w:val="20"/>
          <w:szCs w:val="20"/>
        </w:rPr>
        <w:t xml:space="preserve">Andrzej Jabłoński i inni, </w:t>
      </w:r>
      <w:r w:rsidRPr="00F96C26">
        <w:rPr>
          <w:i/>
          <w:iCs/>
          <w:sz w:val="20"/>
          <w:szCs w:val="20"/>
        </w:rPr>
        <w:t>Obliczenia w chemii nieorganicznej</w:t>
      </w:r>
      <w:r w:rsidRPr="00F96C26">
        <w:rPr>
          <w:sz w:val="20"/>
          <w:szCs w:val="20"/>
        </w:rPr>
        <w:t>, praca zbiorowa – Oficyna Wydawnicza Politechniki Wrocławskiej, 1997 (wydań było wiele)</w:t>
      </w:r>
      <w:r>
        <w:t xml:space="preserve"> </w:t>
      </w:r>
      <w:r>
        <w:br/>
        <w:t>Rozdziały:  8: 8.1, 8.2, 8.3, 8.4, 8.5</w:t>
      </w:r>
    </w:p>
    <w:p w:rsidR="00D975C1" w:rsidRPr="00A640CA" w:rsidRDefault="00D975C1" w:rsidP="005831C4">
      <w:pPr>
        <w:spacing w:line="240" w:lineRule="auto"/>
        <w:rPr>
          <w:b/>
          <w:bCs/>
        </w:rPr>
      </w:pPr>
      <w:r w:rsidRPr="00F631B3">
        <w:rPr>
          <w:sz w:val="32"/>
          <w:szCs w:val="32"/>
        </w:rPr>
        <w:t>Zadania:</w:t>
      </w:r>
      <w:r w:rsidRPr="00F631B3">
        <w:rPr>
          <w:b/>
          <w:bCs/>
        </w:rPr>
        <w:br/>
      </w:r>
      <w:r>
        <w:br/>
      </w:r>
      <w:r>
        <w:rPr>
          <w:b/>
          <w:bCs/>
        </w:rPr>
        <w:t>1</w:t>
      </w:r>
      <w:r w:rsidRPr="001D3294">
        <w:rPr>
          <w:b/>
          <w:bCs/>
        </w:rPr>
        <w:t>. (R 8.5; Z 19; str. 132, odp.:</w:t>
      </w:r>
      <w:r>
        <w:rPr>
          <w:b/>
          <w:bCs/>
        </w:rPr>
        <w:t xml:space="preserve"> α = 0,41%</w:t>
      </w:r>
      <w:r w:rsidRPr="001D3294">
        <w:rPr>
          <w:b/>
          <w:bCs/>
        </w:rPr>
        <w:t>)</w:t>
      </w:r>
      <w:r>
        <w:rPr>
          <w:b/>
          <w:bCs/>
        </w:rPr>
        <w:br/>
      </w:r>
      <w:r>
        <w:t>Oblicz stopień dysocjacji 1,7 M CH</w:t>
      </w:r>
      <w:r w:rsidRPr="00526B29">
        <w:rPr>
          <w:vertAlign w:val="subscript"/>
        </w:rPr>
        <w:t>3</w:t>
      </w:r>
      <w:r>
        <w:t xml:space="preserve">COOH. I = 1A. </w:t>
      </w:r>
      <w:proofErr w:type="spellStart"/>
      <w:r>
        <w:t>pK</w:t>
      </w:r>
      <w:r w:rsidRPr="00526B29">
        <w:rPr>
          <w:vertAlign w:val="subscript"/>
        </w:rPr>
        <w:t>a</w:t>
      </w:r>
      <w:proofErr w:type="spellEnd"/>
      <w:r>
        <w:rPr>
          <w:vertAlign w:val="subscript"/>
        </w:rPr>
        <w:t xml:space="preserve"> </w:t>
      </w:r>
      <w:r>
        <w:t>= 4,55</w:t>
      </w:r>
      <w:r>
        <w:br/>
      </w:r>
      <w:r>
        <w:rPr>
          <w:b/>
          <w:bCs/>
        </w:rPr>
        <w:t>2</w:t>
      </w:r>
      <w:r w:rsidRPr="001D3294">
        <w:rPr>
          <w:b/>
          <w:bCs/>
        </w:rPr>
        <w:t>. (R 8.5; Z 21; str. 132, odp.: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pH</w:t>
      </w:r>
      <w:proofErr w:type="spellEnd"/>
      <w:r>
        <w:rPr>
          <w:b/>
          <w:bCs/>
        </w:rPr>
        <w:t xml:space="preserve"> = 11,90</w:t>
      </w:r>
      <w:r w:rsidRPr="001D3294">
        <w:rPr>
          <w:b/>
          <w:bCs/>
        </w:rPr>
        <w:t>)</w:t>
      </w:r>
      <w:r>
        <w:rPr>
          <w:b/>
          <w:bCs/>
        </w:rPr>
        <w:br/>
      </w:r>
      <w:r>
        <w:t xml:space="preserve">Oblicz </w:t>
      </w:r>
      <w:proofErr w:type="spellStart"/>
      <w:r>
        <w:t>pH</w:t>
      </w:r>
      <w:proofErr w:type="spellEnd"/>
      <w:r>
        <w:t xml:space="preserve"> 2,7-procentowego roztworu amoniaku (NH</w:t>
      </w:r>
      <w:r w:rsidRPr="00526B29">
        <w:rPr>
          <w:vertAlign w:val="subscript"/>
        </w:rPr>
        <w:t>3</w:t>
      </w:r>
      <w:r>
        <w:t>). Gęstość roztworu wynosi 1,15 g/cm</w:t>
      </w:r>
      <w:r w:rsidRPr="00526B29">
        <w:rPr>
          <w:vertAlign w:val="superscript"/>
        </w:rPr>
        <w:t>3</w:t>
      </w:r>
      <w:r>
        <w:t>.</w:t>
      </w:r>
      <w:r>
        <w:br/>
      </w:r>
      <w:proofErr w:type="spellStart"/>
      <w:r>
        <w:t>pK</w:t>
      </w:r>
      <w:r w:rsidRPr="00526B29">
        <w:rPr>
          <w:vertAlign w:val="subscript"/>
        </w:rPr>
        <w:t>b</w:t>
      </w:r>
      <w:proofErr w:type="spellEnd"/>
      <w:r>
        <w:rPr>
          <w:vertAlign w:val="subscript"/>
        </w:rPr>
        <w:t xml:space="preserve"> </w:t>
      </w:r>
      <w:r>
        <w:t xml:space="preserve">= 4,40 </w:t>
      </w:r>
      <w:proofErr w:type="spellStart"/>
      <w:r>
        <w:t>pK</w:t>
      </w:r>
      <w:r w:rsidRPr="00526B29">
        <w:rPr>
          <w:vertAlign w:val="subscript"/>
        </w:rPr>
        <w:t>w</w:t>
      </w:r>
      <w:proofErr w:type="spellEnd"/>
      <w:r>
        <w:rPr>
          <w:vertAlign w:val="subscript"/>
        </w:rPr>
        <w:t xml:space="preserve"> </w:t>
      </w:r>
      <w:r>
        <w:t>= 13,97</w:t>
      </w:r>
      <w:r>
        <w:br/>
      </w:r>
      <w:r>
        <w:rPr>
          <w:b/>
          <w:bCs/>
        </w:rPr>
        <w:t>3</w:t>
      </w:r>
      <w:r w:rsidRPr="001D3294">
        <w:rPr>
          <w:b/>
          <w:bCs/>
        </w:rPr>
        <w:t xml:space="preserve">. (odp.: </w:t>
      </w:r>
      <w:proofErr w:type="spellStart"/>
      <w:r>
        <w:rPr>
          <w:b/>
          <w:bCs/>
        </w:rPr>
        <w:t>pH</w:t>
      </w:r>
      <w:proofErr w:type="spellEnd"/>
      <w:r>
        <w:rPr>
          <w:b/>
          <w:bCs/>
        </w:rPr>
        <w:t xml:space="preserve"> = </w:t>
      </w:r>
      <w:r w:rsidRPr="001D3294">
        <w:rPr>
          <w:b/>
          <w:bCs/>
        </w:rPr>
        <w:t>4,56)</w:t>
      </w:r>
      <w:r>
        <w:br/>
      </w:r>
      <w:r>
        <w:rPr>
          <w:b/>
          <w:bCs/>
        </w:rPr>
        <w:t xml:space="preserve"> </w:t>
      </w:r>
      <w:r w:rsidRPr="00D26288">
        <w:t xml:space="preserve">Oblicz </w:t>
      </w:r>
      <w:proofErr w:type="spellStart"/>
      <w:r w:rsidRPr="00D26288">
        <w:t>pH</w:t>
      </w:r>
      <w:proofErr w:type="spellEnd"/>
      <w:r w:rsidRPr="00D26288">
        <w:t xml:space="preserve"> 0,25 M HCN. </w:t>
      </w:r>
      <w:r>
        <w:br/>
      </w:r>
      <w:proofErr w:type="spellStart"/>
      <w:r w:rsidRPr="00D26288">
        <w:t>pK</w:t>
      </w:r>
      <w:r w:rsidRPr="006F41F0">
        <w:rPr>
          <w:vertAlign w:val="subscript"/>
        </w:rPr>
        <w:t>a</w:t>
      </w:r>
      <w:proofErr w:type="spellEnd"/>
      <w:r>
        <w:rPr>
          <w:vertAlign w:val="subscript"/>
        </w:rPr>
        <w:t xml:space="preserve"> </w:t>
      </w:r>
      <w:r w:rsidRPr="00D26288">
        <w:t>=</w:t>
      </w:r>
      <w:r>
        <w:t xml:space="preserve"> </w:t>
      </w:r>
      <w:r w:rsidRPr="00D26288">
        <w:t>8,52</w:t>
      </w:r>
      <w:r>
        <w:t xml:space="preserve"> </w:t>
      </w:r>
      <w:r>
        <w:br/>
      </w:r>
      <w:r>
        <w:rPr>
          <w:b/>
          <w:bCs/>
        </w:rPr>
        <w:t>4</w:t>
      </w:r>
      <w:r w:rsidRPr="001D3294">
        <w:rPr>
          <w:b/>
          <w:bCs/>
        </w:rPr>
        <w:t>. (odp.</w:t>
      </w:r>
      <w:r>
        <w:rPr>
          <w:b/>
          <w:bCs/>
        </w:rPr>
        <w:t>:</w:t>
      </w:r>
      <w:r w:rsidRPr="001D3294">
        <w:rPr>
          <w:b/>
          <w:bCs/>
        </w:rPr>
        <w:t xml:space="preserve"> </w:t>
      </w:r>
      <w:proofErr w:type="spellStart"/>
      <w:r w:rsidRPr="001D3294">
        <w:rPr>
          <w:b/>
          <w:bCs/>
        </w:rPr>
        <w:t>pH</w:t>
      </w:r>
      <w:proofErr w:type="spellEnd"/>
      <w:r>
        <w:rPr>
          <w:b/>
          <w:bCs/>
        </w:rPr>
        <w:t xml:space="preserve"> </w:t>
      </w:r>
      <w:r w:rsidRPr="001D3294">
        <w:rPr>
          <w:b/>
          <w:bCs/>
        </w:rPr>
        <w:t>=</w:t>
      </w:r>
      <w:r>
        <w:rPr>
          <w:b/>
          <w:bCs/>
        </w:rPr>
        <w:t xml:space="preserve"> 11,63</w:t>
      </w:r>
      <w:r w:rsidRPr="001D3294">
        <w:rPr>
          <w:b/>
          <w:bCs/>
        </w:rPr>
        <w:t>; α</w:t>
      </w:r>
      <w:r>
        <w:rPr>
          <w:b/>
          <w:bCs/>
        </w:rPr>
        <w:t xml:space="preserve"> </w:t>
      </w:r>
      <w:r w:rsidRPr="001D3294">
        <w:rPr>
          <w:b/>
          <w:bCs/>
        </w:rPr>
        <w:t>=</w:t>
      </w:r>
      <w:r>
        <w:rPr>
          <w:b/>
          <w:bCs/>
        </w:rPr>
        <w:t xml:space="preserve"> 1,0 </w:t>
      </w:r>
      <w:r w:rsidRPr="001D3294">
        <w:rPr>
          <w:b/>
          <w:bCs/>
        </w:rPr>
        <w:t>%)</w:t>
      </w:r>
      <w:r>
        <w:br/>
        <w:t xml:space="preserve"> Oblicz stopień dysocjacji 0,45 M NH</w:t>
      </w:r>
      <w:r w:rsidRPr="006F41F0">
        <w:rPr>
          <w:vertAlign w:val="subscript"/>
        </w:rPr>
        <w:t>4</w:t>
      </w:r>
      <w:r>
        <w:t xml:space="preserve">OH. Jakie jest </w:t>
      </w:r>
      <w:proofErr w:type="spellStart"/>
      <w:r>
        <w:t>pH</w:t>
      </w:r>
      <w:proofErr w:type="spellEnd"/>
      <w:r>
        <w:t xml:space="preserve"> roztworu? </w:t>
      </w:r>
      <w:r>
        <w:br/>
      </w:r>
      <w:proofErr w:type="spellStart"/>
      <w:r>
        <w:t>pK</w:t>
      </w:r>
      <w:r w:rsidRPr="006F41F0">
        <w:rPr>
          <w:vertAlign w:val="subscript"/>
        </w:rPr>
        <w:t>b</w:t>
      </w:r>
      <w:proofErr w:type="spellEnd"/>
      <w:r>
        <w:rPr>
          <w:vertAlign w:val="subscript"/>
        </w:rPr>
        <w:t xml:space="preserve"> </w:t>
      </w:r>
      <w:r>
        <w:t xml:space="preserve">= 4,33 </w:t>
      </w:r>
      <w:proofErr w:type="spellStart"/>
      <w:r>
        <w:t>pK</w:t>
      </w:r>
      <w:r w:rsidRPr="006F41F0">
        <w:rPr>
          <w:vertAlign w:val="subscript"/>
        </w:rPr>
        <w:t>w</w:t>
      </w:r>
      <w:proofErr w:type="spellEnd"/>
      <w:r>
        <w:rPr>
          <w:vertAlign w:val="subscript"/>
        </w:rPr>
        <w:t xml:space="preserve"> </w:t>
      </w:r>
      <w:r>
        <w:t>= 13,97</w:t>
      </w:r>
      <w:r>
        <w:br/>
      </w:r>
      <w:r>
        <w:rPr>
          <w:b/>
          <w:bCs/>
        </w:rPr>
        <w:t>5</w:t>
      </w:r>
      <w:r w:rsidRPr="001D3294">
        <w:rPr>
          <w:b/>
          <w:bCs/>
        </w:rPr>
        <w:t>. (odp.</w:t>
      </w:r>
      <w:r>
        <w:rPr>
          <w:b/>
          <w:bCs/>
        </w:rPr>
        <w:t>:</w:t>
      </w:r>
      <w:r w:rsidRPr="001D3294">
        <w:rPr>
          <w:b/>
          <w:bCs/>
        </w:rPr>
        <w:t xml:space="preserve"> </w:t>
      </w:r>
      <w:proofErr w:type="spellStart"/>
      <w:r w:rsidRPr="001D3294">
        <w:rPr>
          <w:b/>
          <w:bCs/>
        </w:rPr>
        <w:t>pH</w:t>
      </w:r>
      <w:proofErr w:type="spellEnd"/>
      <w:r>
        <w:rPr>
          <w:b/>
          <w:bCs/>
        </w:rPr>
        <w:t xml:space="preserve"> </w:t>
      </w:r>
      <w:r w:rsidRPr="001D3294">
        <w:rPr>
          <w:b/>
          <w:bCs/>
        </w:rPr>
        <w:t>=</w:t>
      </w:r>
      <w:r>
        <w:rPr>
          <w:b/>
          <w:bCs/>
        </w:rPr>
        <w:t xml:space="preserve"> </w:t>
      </w:r>
      <w:r w:rsidRPr="001D3294">
        <w:rPr>
          <w:b/>
          <w:bCs/>
        </w:rPr>
        <w:t>2,42)</w:t>
      </w:r>
      <w:r>
        <w:br/>
        <w:t xml:space="preserve">Oblicz </w:t>
      </w:r>
      <w:proofErr w:type="spellStart"/>
      <w:r>
        <w:t>pH</w:t>
      </w:r>
      <w:proofErr w:type="spellEnd"/>
      <w:r>
        <w:t xml:space="preserve"> 3,0 % CH</w:t>
      </w:r>
      <w:r w:rsidRPr="0042569E">
        <w:rPr>
          <w:vertAlign w:val="subscript"/>
        </w:rPr>
        <w:t>3</w:t>
      </w:r>
      <w:r>
        <w:t>COOH o gęstości 1,003 g/cm</w:t>
      </w:r>
      <w:r w:rsidRPr="006F41F0">
        <w:rPr>
          <w:vertAlign w:val="superscript"/>
        </w:rPr>
        <w:t>3</w:t>
      </w:r>
      <w:r>
        <w:t>.</w:t>
      </w:r>
      <w:r>
        <w:br/>
      </w:r>
      <w:proofErr w:type="spellStart"/>
      <w:r>
        <w:t>pKa</w:t>
      </w:r>
      <w:proofErr w:type="spellEnd"/>
      <w:r>
        <w:t xml:space="preserve"> = 4,55 M</w:t>
      </w:r>
      <w:r w:rsidRPr="00E94236">
        <w:rPr>
          <w:sz w:val="16"/>
          <w:szCs w:val="16"/>
        </w:rPr>
        <w:t>CH</w:t>
      </w:r>
      <w:r w:rsidRPr="00E94236">
        <w:rPr>
          <w:sz w:val="16"/>
          <w:szCs w:val="16"/>
          <w:vertAlign w:val="subscript"/>
        </w:rPr>
        <w:t>3</w:t>
      </w:r>
      <w:r w:rsidRPr="00E94236">
        <w:rPr>
          <w:sz w:val="16"/>
          <w:szCs w:val="16"/>
        </w:rPr>
        <w:t>COOH</w:t>
      </w:r>
      <w:r>
        <w:rPr>
          <w:sz w:val="16"/>
          <w:szCs w:val="16"/>
        </w:rPr>
        <w:t xml:space="preserve"> </w:t>
      </w:r>
      <w:r>
        <w:t>= 60,05g/mol</w:t>
      </w:r>
      <w:r>
        <w:br/>
      </w:r>
      <w:r>
        <w:rPr>
          <w:b/>
          <w:bCs/>
        </w:rPr>
        <w:t>6</w:t>
      </w:r>
      <w:r w:rsidRPr="001D3294">
        <w:rPr>
          <w:b/>
          <w:bCs/>
        </w:rPr>
        <w:t xml:space="preserve">. (R 8.5; Z 23; str. 132, odp.: </w:t>
      </w:r>
      <w:r>
        <w:rPr>
          <w:b/>
          <w:bCs/>
        </w:rPr>
        <w:t xml:space="preserve">HCl </w:t>
      </w:r>
      <w:proofErr w:type="spellStart"/>
      <w:r>
        <w:rPr>
          <w:b/>
          <w:bCs/>
        </w:rPr>
        <w:t>pH</w:t>
      </w:r>
      <w:proofErr w:type="spellEnd"/>
      <w:r>
        <w:rPr>
          <w:b/>
          <w:bCs/>
        </w:rPr>
        <w:t xml:space="preserve"> = 5,66, HCN </w:t>
      </w:r>
      <w:proofErr w:type="spellStart"/>
      <w:r>
        <w:rPr>
          <w:b/>
          <w:bCs/>
        </w:rPr>
        <w:t>pH</w:t>
      </w:r>
      <w:proofErr w:type="spellEnd"/>
      <w:r>
        <w:rPr>
          <w:b/>
          <w:bCs/>
        </w:rPr>
        <w:t xml:space="preserve"> = 4,96</w:t>
      </w:r>
      <w:r w:rsidRPr="001D3294">
        <w:rPr>
          <w:b/>
          <w:bCs/>
        </w:rPr>
        <w:t>)</w:t>
      </w:r>
      <w:r>
        <w:rPr>
          <w:b/>
          <w:bCs/>
        </w:rPr>
        <w:br/>
      </w:r>
      <w:r>
        <w:t xml:space="preserve">Dwa roztwory: roztwór HCl i roztwór HCN mają taką samą wartość </w:t>
      </w:r>
      <w:proofErr w:type="spellStart"/>
      <w:r>
        <w:t>pH</w:t>
      </w:r>
      <w:proofErr w:type="spellEnd"/>
      <w:r>
        <w:t xml:space="preserve"> = 4,26. Oblicz </w:t>
      </w:r>
      <w:proofErr w:type="spellStart"/>
      <w:r>
        <w:t>pH</w:t>
      </w:r>
      <w:proofErr w:type="spellEnd"/>
      <w:r>
        <w:t xml:space="preserve"> tych roztworów po ich 25-krotnym rozcieńczeniu. </w:t>
      </w:r>
      <w:r>
        <w:br/>
      </w:r>
      <w:proofErr w:type="spellStart"/>
      <w:r>
        <w:t>pK</w:t>
      </w:r>
      <w:r w:rsidRPr="00526B29">
        <w:rPr>
          <w:vertAlign w:val="subscript"/>
        </w:rPr>
        <w:t>a</w:t>
      </w:r>
      <w:proofErr w:type="spellEnd"/>
      <w:r>
        <w:t>=8,52.</w:t>
      </w:r>
      <w:r>
        <w:br/>
      </w:r>
      <w:r>
        <w:rPr>
          <w:b/>
          <w:bCs/>
        </w:rPr>
        <w:t>7</w:t>
      </w:r>
      <w:r w:rsidRPr="001D3294">
        <w:rPr>
          <w:b/>
          <w:bCs/>
        </w:rPr>
        <w:t>. (R 8.5; Z 32; str. 132, odp.:</w:t>
      </w:r>
      <w:r>
        <w:rPr>
          <w:b/>
          <w:bCs/>
        </w:rPr>
        <w:t xml:space="preserve"> α = 85%</w:t>
      </w:r>
      <w:r w:rsidRPr="001D3294">
        <w:rPr>
          <w:b/>
          <w:bCs/>
        </w:rPr>
        <w:t>)</w:t>
      </w:r>
      <w:r>
        <w:rPr>
          <w:b/>
          <w:bCs/>
        </w:rPr>
        <w:br/>
      </w:r>
      <w:r>
        <w:t>Oblicz stopień dysocjacji kwasu jodowego HIO</w:t>
      </w:r>
      <w:r w:rsidRPr="00526B29">
        <w:rPr>
          <w:vertAlign w:val="subscript"/>
        </w:rPr>
        <w:t>3</w:t>
      </w:r>
      <w:r>
        <w:t xml:space="preserve"> w roztworze o </w:t>
      </w:r>
      <w:proofErr w:type="spellStart"/>
      <w:r>
        <w:t>pH</w:t>
      </w:r>
      <w:proofErr w:type="spellEnd"/>
      <w:r>
        <w:t xml:space="preserve"> = 1,07. </w:t>
      </w:r>
      <w:r>
        <w:br/>
      </w:r>
      <w:proofErr w:type="spellStart"/>
      <w:r>
        <w:t>pK</w:t>
      </w:r>
      <w:r w:rsidRPr="00526B29">
        <w:rPr>
          <w:vertAlign w:val="subscript"/>
        </w:rPr>
        <w:t>a</w:t>
      </w:r>
      <w:proofErr w:type="spellEnd"/>
      <w:r>
        <w:t>=0,33</w:t>
      </w:r>
      <w:r>
        <w:br/>
      </w:r>
      <w:r>
        <w:rPr>
          <w:b/>
          <w:bCs/>
        </w:rPr>
        <w:t>8</w:t>
      </w:r>
      <w:r w:rsidRPr="001D3294">
        <w:rPr>
          <w:b/>
          <w:bCs/>
        </w:rPr>
        <w:t>. (R 8.5; Z 39; str. 132, odp.: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pH</w:t>
      </w:r>
      <w:proofErr w:type="spellEnd"/>
      <w:r>
        <w:rPr>
          <w:b/>
          <w:bCs/>
        </w:rPr>
        <w:t xml:space="preserve"> = 2,22</w:t>
      </w:r>
      <w:r w:rsidRPr="001D3294">
        <w:rPr>
          <w:b/>
          <w:bCs/>
        </w:rPr>
        <w:t>)</w:t>
      </w:r>
      <w:r>
        <w:rPr>
          <w:b/>
          <w:bCs/>
        </w:rPr>
        <w:br/>
      </w:r>
      <w:proofErr w:type="spellStart"/>
      <w:r>
        <w:t>pH</w:t>
      </w:r>
      <w:proofErr w:type="spellEnd"/>
      <w:r>
        <w:t xml:space="preserve"> 0,0022 M HCOOH wynosi 3,00. Oblicz </w:t>
      </w:r>
      <w:proofErr w:type="spellStart"/>
      <w:r>
        <w:t>pH</w:t>
      </w:r>
      <w:proofErr w:type="spellEnd"/>
      <w:r>
        <w:t xml:space="preserve"> roztworu kwasu mrówkowego o stężeniu </w:t>
      </w:r>
      <w:r>
        <w:br/>
        <w:t>c=5,00*10</w:t>
      </w:r>
      <w:r w:rsidRPr="00375213">
        <w:rPr>
          <w:vertAlign w:val="superscript"/>
        </w:rPr>
        <w:t>-</w:t>
      </w:r>
      <w:r>
        <w:t>mol/dm</w:t>
      </w:r>
      <w:r w:rsidRPr="00375213">
        <w:rPr>
          <w:vertAlign w:val="superscript"/>
        </w:rPr>
        <w:t>3</w:t>
      </w:r>
      <w:r>
        <w:t xml:space="preserve">. </w:t>
      </w:r>
      <w:r>
        <w:br/>
      </w:r>
    </w:p>
    <w:p w:rsidR="00D975C1" w:rsidRDefault="00D975C1" w:rsidP="0033797B"/>
    <w:sectPr w:rsidR="00D975C1" w:rsidSect="00DB2F7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AAB" w:rsidRDefault="00FF3AAB" w:rsidP="00336435">
      <w:pPr>
        <w:spacing w:after="0" w:line="240" w:lineRule="auto"/>
      </w:pPr>
      <w:r>
        <w:separator/>
      </w:r>
    </w:p>
  </w:endnote>
  <w:endnote w:type="continuationSeparator" w:id="0">
    <w:p w:rsidR="00FF3AAB" w:rsidRDefault="00FF3AAB" w:rsidP="0033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5C1" w:rsidRDefault="002F599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39C1">
      <w:rPr>
        <w:noProof/>
      </w:rPr>
      <w:t>1</w:t>
    </w:r>
    <w:r>
      <w:rPr>
        <w:noProof/>
      </w:rPr>
      <w:fldChar w:fldCharType="end"/>
    </w:r>
  </w:p>
  <w:p w:rsidR="00D975C1" w:rsidRDefault="00D975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AAB" w:rsidRDefault="00FF3AAB" w:rsidP="00336435">
      <w:pPr>
        <w:spacing w:after="0" w:line="240" w:lineRule="auto"/>
      </w:pPr>
      <w:r>
        <w:separator/>
      </w:r>
    </w:p>
  </w:footnote>
  <w:footnote w:type="continuationSeparator" w:id="0">
    <w:p w:rsidR="00FF3AAB" w:rsidRDefault="00FF3AAB" w:rsidP="0033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5C1" w:rsidRDefault="002F5993">
    <w:pPr>
      <w:pStyle w:val="Nagwek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39C1">
      <w:rPr>
        <w:noProof/>
      </w:rPr>
      <w:t>1</w:t>
    </w:r>
    <w:r>
      <w:rPr>
        <w:noProof/>
      </w:rPr>
      <w:fldChar w:fldCharType="end"/>
    </w:r>
  </w:p>
  <w:p w:rsidR="00D975C1" w:rsidRDefault="00D975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E723D"/>
    <w:multiLevelType w:val="hybridMultilevel"/>
    <w:tmpl w:val="C37C1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F17BA"/>
    <w:multiLevelType w:val="hybridMultilevel"/>
    <w:tmpl w:val="B4B62A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A7EC8"/>
    <w:multiLevelType w:val="hybridMultilevel"/>
    <w:tmpl w:val="3DC89A44"/>
    <w:lvl w:ilvl="0" w:tplc="4D8EA7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80"/>
    <w:rsid w:val="00001C5F"/>
    <w:rsid w:val="000A6389"/>
    <w:rsid w:val="000B20CB"/>
    <w:rsid w:val="0011208C"/>
    <w:rsid w:val="001202D8"/>
    <w:rsid w:val="00126639"/>
    <w:rsid w:val="001312C0"/>
    <w:rsid w:val="00180C90"/>
    <w:rsid w:val="001926FF"/>
    <w:rsid w:val="001D3294"/>
    <w:rsid w:val="001F658C"/>
    <w:rsid w:val="0020083F"/>
    <w:rsid w:val="00201C82"/>
    <w:rsid w:val="00204D24"/>
    <w:rsid w:val="00252848"/>
    <w:rsid w:val="00272D1E"/>
    <w:rsid w:val="00286024"/>
    <w:rsid w:val="002E7780"/>
    <w:rsid w:val="002F5993"/>
    <w:rsid w:val="00333662"/>
    <w:rsid w:val="00336435"/>
    <w:rsid w:val="0033797B"/>
    <w:rsid w:val="003636AD"/>
    <w:rsid w:val="00375213"/>
    <w:rsid w:val="0037714B"/>
    <w:rsid w:val="00381445"/>
    <w:rsid w:val="003A2669"/>
    <w:rsid w:val="003E1723"/>
    <w:rsid w:val="003E5CB2"/>
    <w:rsid w:val="00405E6D"/>
    <w:rsid w:val="0042569E"/>
    <w:rsid w:val="00433BD6"/>
    <w:rsid w:val="00446FC6"/>
    <w:rsid w:val="00496E53"/>
    <w:rsid w:val="00501416"/>
    <w:rsid w:val="00506C83"/>
    <w:rsid w:val="0051180C"/>
    <w:rsid w:val="00526B29"/>
    <w:rsid w:val="005831C4"/>
    <w:rsid w:val="005B3C07"/>
    <w:rsid w:val="005C5DE1"/>
    <w:rsid w:val="005E1151"/>
    <w:rsid w:val="00607F76"/>
    <w:rsid w:val="00614839"/>
    <w:rsid w:val="006158C7"/>
    <w:rsid w:val="00654854"/>
    <w:rsid w:val="00665987"/>
    <w:rsid w:val="006662DE"/>
    <w:rsid w:val="00667A1A"/>
    <w:rsid w:val="00676AE5"/>
    <w:rsid w:val="00685FAE"/>
    <w:rsid w:val="006B7BC1"/>
    <w:rsid w:val="006E32E5"/>
    <w:rsid w:val="006F41F0"/>
    <w:rsid w:val="00701ACD"/>
    <w:rsid w:val="007568FF"/>
    <w:rsid w:val="00764F0A"/>
    <w:rsid w:val="00793CB7"/>
    <w:rsid w:val="008029FF"/>
    <w:rsid w:val="00806065"/>
    <w:rsid w:val="00806457"/>
    <w:rsid w:val="00820E86"/>
    <w:rsid w:val="008254F3"/>
    <w:rsid w:val="0084279E"/>
    <w:rsid w:val="00842ACF"/>
    <w:rsid w:val="00851F2A"/>
    <w:rsid w:val="00866054"/>
    <w:rsid w:val="00877AA9"/>
    <w:rsid w:val="00895284"/>
    <w:rsid w:val="00896893"/>
    <w:rsid w:val="008E2788"/>
    <w:rsid w:val="008E55C9"/>
    <w:rsid w:val="008F505A"/>
    <w:rsid w:val="009106CE"/>
    <w:rsid w:val="00931BBE"/>
    <w:rsid w:val="009C1CF9"/>
    <w:rsid w:val="009C5BA1"/>
    <w:rsid w:val="009D7093"/>
    <w:rsid w:val="00A07A17"/>
    <w:rsid w:val="00A158CA"/>
    <w:rsid w:val="00A1777B"/>
    <w:rsid w:val="00A239C1"/>
    <w:rsid w:val="00A24288"/>
    <w:rsid w:val="00A37E28"/>
    <w:rsid w:val="00A640CA"/>
    <w:rsid w:val="00A729AA"/>
    <w:rsid w:val="00AB5231"/>
    <w:rsid w:val="00AF2DC9"/>
    <w:rsid w:val="00AF7BC6"/>
    <w:rsid w:val="00B3704B"/>
    <w:rsid w:val="00B47655"/>
    <w:rsid w:val="00B76297"/>
    <w:rsid w:val="00C434E8"/>
    <w:rsid w:val="00C5246C"/>
    <w:rsid w:val="00C5546B"/>
    <w:rsid w:val="00C74294"/>
    <w:rsid w:val="00C92018"/>
    <w:rsid w:val="00CA347B"/>
    <w:rsid w:val="00CC6DA1"/>
    <w:rsid w:val="00CF6A17"/>
    <w:rsid w:val="00D26288"/>
    <w:rsid w:val="00D57064"/>
    <w:rsid w:val="00D975C1"/>
    <w:rsid w:val="00DB2F75"/>
    <w:rsid w:val="00DB34BF"/>
    <w:rsid w:val="00E01070"/>
    <w:rsid w:val="00E1436F"/>
    <w:rsid w:val="00E2192F"/>
    <w:rsid w:val="00E51CB0"/>
    <w:rsid w:val="00E53D0F"/>
    <w:rsid w:val="00E92435"/>
    <w:rsid w:val="00E94236"/>
    <w:rsid w:val="00EB52DD"/>
    <w:rsid w:val="00EC6C76"/>
    <w:rsid w:val="00EF7AF2"/>
    <w:rsid w:val="00F56F3D"/>
    <w:rsid w:val="00F614EE"/>
    <w:rsid w:val="00F631B3"/>
    <w:rsid w:val="00F96C26"/>
    <w:rsid w:val="00FC2FDE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D21761-DEF9-40F3-B27C-5E1037DB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6457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E7780"/>
    <w:pPr>
      <w:ind w:left="720"/>
    </w:pPr>
  </w:style>
  <w:style w:type="paragraph" w:styleId="Nagwek">
    <w:name w:val="header"/>
    <w:basedOn w:val="Normalny"/>
    <w:link w:val="NagwekZnak"/>
    <w:uiPriority w:val="99"/>
    <w:rsid w:val="00336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36435"/>
  </w:style>
  <w:style w:type="paragraph" w:styleId="Stopka">
    <w:name w:val="footer"/>
    <w:basedOn w:val="Normalny"/>
    <w:link w:val="StopkaZnak"/>
    <w:uiPriority w:val="99"/>
    <w:rsid w:val="00336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36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Zakres: Dysocjacja słabych elektrolitów, stała równowagi dysocjacji</vt:lpstr>
    </vt:vector>
  </TitlesOfParts>
  <Company>PWr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Zakres: Dysocjacja słabych elektrolitów, stała równowagi dysocjacji</dc:title>
  <dc:subject/>
  <dc:creator>Bartek</dc:creator>
  <cp:keywords/>
  <dc:description/>
  <cp:lastModifiedBy>Karol Leluk</cp:lastModifiedBy>
  <cp:revision>2</cp:revision>
  <cp:lastPrinted>2015-10-27T09:41:00Z</cp:lastPrinted>
  <dcterms:created xsi:type="dcterms:W3CDTF">2017-11-09T09:20:00Z</dcterms:created>
  <dcterms:modified xsi:type="dcterms:W3CDTF">2017-11-09T09:20:00Z</dcterms:modified>
</cp:coreProperties>
</file>